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7E" w:rsidRDefault="003C6F7E" w:rsidP="003C6F7E">
      <w:pPr>
        <w:pStyle w:val="Title"/>
        <w:jc w:val="center"/>
      </w:pPr>
      <w:r>
        <w:t>Concho Clay Studio Code of Conduct</w:t>
      </w:r>
    </w:p>
    <w:p w:rsidR="003C6F7E" w:rsidRPr="003C6F7E" w:rsidRDefault="003C6F7E" w:rsidP="003C6F7E"/>
    <w:p w:rsidR="003C6F7E" w:rsidRPr="008153D1" w:rsidRDefault="003C6F7E" w:rsidP="003C6F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4"/>
        </w:rPr>
      </w:pPr>
      <w:r w:rsidRPr="008153D1">
        <w:rPr>
          <w:rFonts w:cstheme="minorHAnsi"/>
          <w:b/>
          <w:bCs/>
          <w:sz w:val="36"/>
          <w:szCs w:val="34"/>
        </w:rPr>
        <w:t>Expectations</w:t>
      </w:r>
    </w:p>
    <w:p w:rsidR="003C6F7E" w:rsidRPr="003C6F7E" w:rsidRDefault="003C6F7E" w:rsidP="003C6F7E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3C6F7E">
        <w:rPr>
          <w:rFonts w:eastAsia="ArialMT" w:cstheme="minorHAnsi"/>
        </w:rPr>
        <w:t xml:space="preserve">We recognize the right of all members of </w:t>
      </w:r>
      <w:r>
        <w:rPr>
          <w:rFonts w:eastAsia="ArialMT" w:cstheme="minorHAnsi"/>
        </w:rPr>
        <w:t xml:space="preserve">The Concho Clay Studio </w:t>
      </w:r>
      <w:r w:rsidR="008153D1">
        <w:rPr>
          <w:rFonts w:eastAsia="ArialMT" w:cstheme="minorHAnsi"/>
        </w:rPr>
        <w:t xml:space="preserve">(CCS) </w:t>
      </w:r>
      <w:r>
        <w:rPr>
          <w:rFonts w:eastAsia="ArialMT" w:cstheme="minorHAnsi"/>
        </w:rPr>
        <w:t xml:space="preserve">to learn and work in an </w:t>
      </w:r>
      <w:r w:rsidRPr="003C6F7E">
        <w:rPr>
          <w:rFonts w:eastAsia="ArialMT" w:cstheme="minorHAnsi"/>
        </w:rPr>
        <w:t>environment that is safe and free from discrimination and ha</w:t>
      </w:r>
      <w:r>
        <w:rPr>
          <w:rFonts w:eastAsia="ArialMT" w:cstheme="minorHAnsi"/>
        </w:rPr>
        <w:t xml:space="preserve">rassment. Discrimination on the </w:t>
      </w:r>
      <w:r w:rsidRPr="003C6F7E">
        <w:rPr>
          <w:rFonts w:eastAsia="ArialMT" w:cstheme="minorHAnsi"/>
        </w:rPr>
        <w:t>basis of age, color, disability, gender, gender expression, gender</w:t>
      </w:r>
      <w:r>
        <w:rPr>
          <w:rFonts w:eastAsia="ArialMT" w:cstheme="minorHAnsi"/>
        </w:rPr>
        <w:t xml:space="preserve"> identity, genetic information, </w:t>
      </w:r>
      <w:r w:rsidRPr="003C6F7E">
        <w:rPr>
          <w:rFonts w:eastAsia="ArialMT" w:cstheme="minorHAnsi"/>
        </w:rPr>
        <w:t>national origin, citizenship status, race, religion, sex, sexual orient</w:t>
      </w:r>
      <w:r>
        <w:rPr>
          <w:rFonts w:eastAsia="ArialMT" w:cstheme="minorHAnsi"/>
        </w:rPr>
        <w:t xml:space="preserve">ation, or veteran status is not </w:t>
      </w:r>
      <w:r w:rsidRPr="003C6F7E">
        <w:rPr>
          <w:rFonts w:eastAsia="ArialMT" w:cstheme="minorHAnsi"/>
        </w:rPr>
        <w:t>only illegal, but it is also unacceptable to us. We are committed to contributing—</w:t>
      </w:r>
      <w:r>
        <w:rPr>
          <w:rFonts w:eastAsia="ArialMT" w:cstheme="minorHAnsi"/>
        </w:rPr>
        <w:t xml:space="preserve">through our </w:t>
      </w:r>
      <w:r w:rsidRPr="003C6F7E">
        <w:rPr>
          <w:rFonts w:eastAsia="ArialMT" w:cstheme="minorHAnsi"/>
        </w:rPr>
        <w:t>programming and deeds—to a more equitable society.</w:t>
      </w:r>
    </w:p>
    <w:p w:rsidR="003C6F7E" w:rsidRDefault="003C6F7E" w:rsidP="003C6F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3C6F7E" w:rsidRPr="003C6F7E" w:rsidRDefault="003C6F7E" w:rsidP="003C6F7E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3C6F7E">
        <w:rPr>
          <w:rFonts w:cstheme="minorHAnsi"/>
          <w:b/>
          <w:bCs/>
        </w:rPr>
        <w:t xml:space="preserve">We require everyone associated with The </w:t>
      </w:r>
      <w:r w:rsidR="008153D1">
        <w:rPr>
          <w:rFonts w:cstheme="minorHAnsi"/>
          <w:b/>
          <w:bCs/>
        </w:rPr>
        <w:t xml:space="preserve">Concho </w:t>
      </w:r>
      <w:r w:rsidRPr="003C6F7E">
        <w:rPr>
          <w:rFonts w:cstheme="minorHAnsi"/>
          <w:b/>
          <w:bCs/>
        </w:rPr>
        <w:t xml:space="preserve">Clay Studio to abide by this code of conduct </w:t>
      </w:r>
      <w:r w:rsidRPr="003C6F7E">
        <w:rPr>
          <w:rFonts w:eastAsia="ArialMT" w:cstheme="minorHAnsi"/>
        </w:rPr>
        <w:t>–including, but not limited to, our staff, teaching artists, in-house artists, students, and volunteers.</w:t>
      </w:r>
    </w:p>
    <w:p w:rsidR="003C6F7E" w:rsidRPr="003C6F7E" w:rsidRDefault="003C6F7E" w:rsidP="003C6F7E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3C6F7E">
        <w:rPr>
          <w:rFonts w:eastAsia="ArialMT" w:cstheme="minorHAnsi"/>
        </w:rPr>
        <w:t xml:space="preserve">This code of conduct applies in any setting associated with The </w:t>
      </w:r>
      <w:r w:rsidR="008153D1">
        <w:rPr>
          <w:rFonts w:eastAsia="ArialMT" w:cstheme="minorHAnsi"/>
        </w:rPr>
        <w:t xml:space="preserve">Concho </w:t>
      </w:r>
      <w:r w:rsidRPr="003C6F7E">
        <w:rPr>
          <w:rFonts w:eastAsia="ArialMT" w:cstheme="minorHAnsi"/>
        </w:rPr>
        <w:t>C</w:t>
      </w:r>
      <w:r w:rsidR="008153D1">
        <w:rPr>
          <w:rFonts w:eastAsia="ArialMT" w:cstheme="minorHAnsi"/>
        </w:rPr>
        <w:t xml:space="preserve">lay Studio, such as in offices, </w:t>
      </w:r>
      <w:r w:rsidRPr="003C6F7E">
        <w:rPr>
          <w:rFonts w:eastAsia="ArialMT" w:cstheme="minorHAnsi"/>
        </w:rPr>
        <w:t xml:space="preserve">studios, our shared gathering spaces, or during social outings, </w:t>
      </w:r>
      <w:r w:rsidR="008153D1">
        <w:rPr>
          <w:rFonts w:eastAsia="ArialMT" w:cstheme="minorHAnsi"/>
        </w:rPr>
        <w:t xml:space="preserve">conferences, phone calls, video </w:t>
      </w:r>
      <w:r w:rsidRPr="003C6F7E">
        <w:rPr>
          <w:rFonts w:eastAsia="ArialMT" w:cstheme="minorHAnsi"/>
        </w:rPr>
        <w:t>conferences, or in emails, chats, social media posts, blogs,</w:t>
      </w:r>
      <w:r w:rsidR="008153D1">
        <w:rPr>
          <w:rFonts w:eastAsia="ArialMT" w:cstheme="minorHAnsi"/>
        </w:rPr>
        <w:t xml:space="preserve"> or in any other form of online </w:t>
      </w:r>
      <w:r w:rsidRPr="003C6F7E">
        <w:rPr>
          <w:rFonts w:eastAsia="ArialMT" w:cstheme="minorHAnsi"/>
        </w:rPr>
        <w:t>communication.</w:t>
      </w:r>
    </w:p>
    <w:p w:rsidR="003C6F7E" w:rsidRDefault="003C6F7E" w:rsidP="003C6F7E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3C6F7E">
        <w:rPr>
          <w:rFonts w:eastAsia="ArialMT" w:cstheme="minorHAnsi"/>
        </w:rPr>
        <w:t>The goal of this code of conduct is to help us articulate, imagine</w:t>
      </w:r>
      <w:r w:rsidR="008153D1">
        <w:rPr>
          <w:rFonts w:eastAsia="ArialMT" w:cstheme="minorHAnsi"/>
        </w:rPr>
        <w:t xml:space="preserve">, and cultivate a shared studio </w:t>
      </w:r>
      <w:r w:rsidRPr="003C6F7E">
        <w:rPr>
          <w:rFonts w:eastAsia="ArialMT" w:cstheme="minorHAnsi"/>
        </w:rPr>
        <w:t>culture for a positive and inclusive creative environment. We als</w:t>
      </w:r>
      <w:r w:rsidR="008153D1">
        <w:rPr>
          <w:rFonts w:eastAsia="ArialMT" w:cstheme="minorHAnsi"/>
        </w:rPr>
        <w:t xml:space="preserve">o believe that articulating our </w:t>
      </w:r>
      <w:r w:rsidRPr="003C6F7E">
        <w:rPr>
          <w:rFonts w:eastAsia="ArialMT" w:cstheme="minorHAnsi"/>
        </w:rPr>
        <w:t>values and accountabilities to one another provides us with clear</w:t>
      </w:r>
      <w:r w:rsidR="008153D1">
        <w:rPr>
          <w:rFonts w:eastAsia="ArialMT" w:cstheme="minorHAnsi"/>
        </w:rPr>
        <w:t xml:space="preserve"> avenues to correct our culture </w:t>
      </w:r>
      <w:r w:rsidRPr="003C6F7E">
        <w:rPr>
          <w:rFonts w:eastAsia="ArialMT" w:cstheme="minorHAnsi"/>
        </w:rPr>
        <w:t>should it stray. We commit to enforcing and evolving this code as our community grows.</w:t>
      </w:r>
    </w:p>
    <w:p w:rsidR="008153D1" w:rsidRPr="003C6F7E" w:rsidRDefault="008153D1" w:rsidP="003C6F7E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</w:p>
    <w:p w:rsidR="003C6F7E" w:rsidRPr="008153D1" w:rsidRDefault="003C6F7E" w:rsidP="003C6F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4"/>
        </w:rPr>
      </w:pPr>
      <w:r w:rsidRPr="008153D1">
        <w:rPr>
          <w:rFonts w:cstheme="minorHAnsi"/>
          <w:b/>
          <w:bCs/>
          <w:sz w:val="36"/>
          <w:szCs w:val="34"/>
        </w:rPr>
        <w:t>Encouraged Behaviors</w:t>
      </w:r>
    </w:p>
    <w:p w:rsidR="003C6F7E" w:rsidRPr="003C6F7E" w:rsidRDefault="003C6F7E" w:rsidP="003C6F7E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3C6F7E">
        <w:rPr>
          <w:rFonts w:eastAsia="ArialMT" w:cstheme="minorHAnsi"/>
        </w:rPr>
        <w:t>Our mission is based on the premise that the ceramic arts a</w:t>
      </w:r>
      <w:r w:rsidR="008153D1">
        <w:rPr>
          <w:rFonts w:eastAsia="ArialMT" w:cstheme="minorHAnsi"/>
        </w:rPr>
        <w:t xml:space="preserve">re a force for good that builds </w:t>
      </w:r>
      <w:r w:rsidRPr="003C6F7E">
        <w:rPr>
          <w:rFonts w:eastAsia="ArialMT" w:cstheme="minorHAnsi"/>
        </w:rPr>
        <w:t>connections where all can flourish. It is important that our actions reflect this basic assumption.</w:t>
      </w:r>
    </w:p>
    <w:p w:rsidR="003C6F7E" w:rsidRPr="003C6F7E" w:rsidRDefault="003C6F7E" w:rsidP="003C6F7E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3C6F7E">
        <w:rPr>
          <w:rFonts w:eastAsia="ArialMT" w:cstheme="minorHAnsi"/>
        </w:rPr>
        <w:t>As such, we believe it is important to support diversity and ant</w:t>
      </w:r>
      <w:r w:rsidR="008153D1">
        <w:rPr>
          <w:rFonts w:eastAsia="ArialMT" w:cstheme="minorHAnsi"/>
        </w:rPr>
        <w:t xml:space="preserve">i-racism initiatives within our </w:t>
      </w:r>
      <w:r w:rsidRPr="003C6F7E">
        <w:rPr>
          <w:rFonts w:eastAsia="ArialMT" w:cstheme="minorHAnsi"/>
        </w:rPr>
        <w:t>community. Specifically, in order to actively engage in anti-racist practices, it is important for</w:t>
      </w:r>
    </w:p>
    <w:p w:rsidR="003C6F7E" w:rsidRPr="003C6F7E" w:rsidRDefault="008153D1" w:rsidP="003C6F7E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>
        <w:rPr>
          <w:rFonts w:eastAsia="ArialMT" w:cstheme="minorHAnsi"/>
        </w:rPr>
        <w:t>CCS</w:t>
      </w:r>
      <w:r w:rsidR="003C6F7E" w:rsidRPr="003C6F7E">
        <w:rPr>
          <w:rFonts w:eastAsia="ArialMT" w:cstheme="minorHAnsi"/>
        </w:rPr>
        <w:t xml:space="preserve"> community members to:</w:t>
      </w:r>
    </w:p>
    <w:p w:rsidR="003C6F7E" w:rsidRPr="003C6F7E" w:rsidRDefault="003C6F7E" w:rsidP="003C6F7E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3C6F7E">
        <w:rPr>
          <w:rFonts w:eastAsia="ArialMT" w:cstheme="minorHAnsi"/>
        </w:rPr>
        <w:t>● Have and demonstrate respect for all persons.</w:t>
      </w:r>
    </w:p>
    <w:p w:rsidR="003C6F7E" w:rsidRPr="003C6F7E" w:rsidRDefault="003C6F7E" w:rsidP="003C6F7E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3C6F7E">
        <w:rPr>
          <w:rFonts w:eastAsia="ArialMT" w:cstheme="minorHAnsi"/>
        </w:rPr>
        <w:t>● Listen to and uplift voices, especially those from marg</w:t>
      </w:r>
      <w:r w:rsidR="008153D1">
        <w:rPr>
          <w:rFonts w:eastAsia="ArialMT" w:cstheme="minorHAnsi"/>
        </w:rPr>
        <w:t xml:space="preserve">inalized communities, even when </w:t>
      </w:r>
      <w:r w:rsidRPr="003C6F7E">
        <w:rPr>
          <w:rFonts w:eastAsia="ArialMT" w:cstheme="minorHAnsi"/>
        </w:rPr>
        <w:t>they challenge our assumptions and make us uncomfortable.</w:t>
      </w:r>
    </w:p>
    <w:p w:rsidR="003C6F7E" w:rsidRPr="003C6F7E" w:rsidRDefault="003C6F7E" w:rsidP="003C6F7E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3C6F7E">
        <w:rPr>
          <w:rFonts w:eastAsia="ArialMT" w:cstheme="minorHAnsi"/>
        </w:rPr>
        <w:t>● Speak out and push for change when we see micro</w:t>
      </w:r>
      <w:r w:rsidR="008153D1">
        <w:rPr>
          <w:rFonts w:eastAsia="ArialMT" w:cstheme="minorHAnsi"/>
        </w:rPr>
        <w:t>-</w:t>
      </w:r>
      <w:r w:rsidRPr="003C6F7E">
        <w:rPr>
          <w:rFonts w:eastAsia="ArialMT" w:cstheme="minorHAnsi"/>
        </w:rPr>
        <w:t>aggres</w:t>
      </w:r>
      <w:r w:rsidR="008153D1">
        <w:rPr>
          <w:rFonts w:eastAsia="ArialMT" w:cstheme="minorHAnsi"/>
        </w:rPr>
        <w:t xml:space="preserve">sions or institutional policies </w:t>
      </w:r>
      <w:r w:rsidRPr="003C6F7E">
        <w:rPr>
          <w:rFonts w:eastAsia="ArialMT" w:cstheme="minorHAnsi"/>
        </w:rPr>
        <w:t>that disadvantage marginalized communities.</w:t>
      </w:r>
    </w:p>
    <w:p w:rsidR="003C6F7E" w:rsidRDefault="003C6F7E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3C6F7E">
        <w:rPr>
          <w:rFonts w:eastAsia="ArialMT" w:cstheme="minorHAnsi"/>
        </w:rPr>
        <w:t>● Support students and artists to achieve their personal and</w:t>
      </w:r>
      <w:r w:rsidR="008153D1">
        <w:rPr>
          <w:rFonts w:eastAsia="ArialMT" w:cstheme="minorHAnsi"/>
        </w:rPr>
        <w:t xml:space="preserve"> career goals, especially those </w:t>
      </w:r>
      <w:r w:rsidRPr="003C6F7E">
        <w:rPr>
          <w:rFonts w:eastAsia="ArialMT" w:cstheme="minorHAnsi"/>
        </w:rPr>
        <w:t xml:space="preserve">from underrepresented groups who are interested </w:t>
      </w:r>
      <w:r w:rsidR="008153D1">
        <w:rPr>
          <w:rFonts w:eastAsia="ArialMT" w:cstheme="minorHAnsi"/>
        </w:rPr>
        <w:t xml:space="preserve">in participating in ceramics by </w:t>
      </w:r>
      <w:r w:rsidRPr="003C6F7E">
        <w:rPr>
          <w:rFonts w:eastAsia="ArialMT" w:cstheme="minorHAnsi"/>
        </w:rPr>
        <w:t>providing tools and resources that we think might be helpful.</w:t>
      </w:r>
    </w:p>
    <w:p w:rsidR="008153D1" w:rsidRDefault="008153D1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</w:p>
    <w:p w:rsidR="008153D1" w:rsidRDefault="008153D1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36"/>
          <w:szCs w:val="36"/>
        </w:rPr>
      </w:pPr>
    </w:p>
    <w:p w:rsidR="008153D1" w:rsidRDefault="008153D1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36"/>
          <w:szCs w:val="36"/>
        </w:rPr>
      </w:pPr>
    </w:p>
    <w:p w:rsidR="008153D1" w:rsidRDefault="008153D1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36"/>
          <w:szCs w:val="36"/>
        </w:rPr>
      </w:pPr>
    </w:p>
    <w:p w:rsidR="008153D1" w:rsidRDefault="008153D1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36"/>
          <w:szCs w:val="36"/>
        </w:rPr>
      </w:pPr>
    </w:p>
    <w:p w:rsidR="008153D1" w:rsidRDefault="008153D1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36"/>
          <w:szCs w:val="36"/>
        </w:rPr>
      </w:pPr>
    </w:p>
    <w:p w:rsidR="008153D1" w:rsidRPr="008153D1" w:rsidRDefault="008153D1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bCs/>
          <w:sz w:val="36"/>
          <w:szCs w:val="36"/>
        </w:rPr>
      </w:pPr>
      <w:r w:rsidRPr="008153D1">
        <w:rPr>
          <w:rFonts w:eastAsia="ArialMT" w:cstheme="minorHAnsi"/>
          <w:b/>
          <w:bCs/>
          <w:sz w:val="36"/>
          <w:szCs w:val="36"/>
        </w:rPr>
        <w:lastRenderedPageBreak/>
        <w:t>Prohibited Behaviors</w:t>
      </w:r>
    </w:p>
    <w:p w:rsidR="008153D1" w:rsidRPr="008153D1" w:rsidRDefault="008153D1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8153D1">
        <w:rPr>
          <w:rFonts w:eastAsia="ArialMT" w:cstheme="minorHAnsi"/>
        </w:rPr>
        <w:t xml:space="preserve">This description reflects (and does not supersede) The </w:t>
      </w:r>
      <w:r>
        <w:rPr>
          <w:rFonts w:eastAsia="ArialMT" w:cstheme="minorHAnsi"/>
        </w:rPr>
        <w:t xml:space="preserve">Concho </w:t>
      </w:r>
      <w:r w:rsidRPr="008153D1">
        <w:rPr>
          <w:rFonts w:eastAsia="ArialMT" w:cstheme="minorHAnsi"/>
        </w:rPr>
        <w:t>Clay Studio</w:t>
      </w:r>
      <w:r>
        <w:rPr>
          <w:rFonts w:eastAsia="ArialMT" w:cstheme="minorHAnsi"/>
        </w:rPr>
        <w:t>’</w:t>
      </w:r>
      <w:r w:rsidRPr="008153D1">
        <w:rPr>
          <w:rFonts w:eastAsia="ArialMT" w:cstheme="minorHAnsi"/>
        </w:rPr>
        <w:t>s Policy on Prohibited</w:t>
      </w:r>
    </w:p>
    <w:p w:rsidR="008153D1" w:rsidRPr="008153D1" w:rsidRDefault="008153D1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8153D1">
        <w:rPr>
          <w:rFonts w:eastAsia="ArialMT" w:cstheme="minorHAnsi"/>
        </w:rPr>
        <w:t xml:space="preserve">Discrimination, Harassment, and Related Misconduct, which is enforced by either </w:t>
      </w:r>
      <w:r>
        <w:rPr>
          <w:rFonts w:eastAsia="ArialMT" w:cstheme="minorHAnsi"/>
        </w:rPr>
        <w:t xml:space="preserve">CCS </w:t>
      </w:r>
      <w:r w:rsidRPr="008153D1">
        <w:rPr>
          <w:rFonts w:eastAsia="ArialMT" w:cstheme="minorHAnsi"/>
        </w:rPr>
        <w:t>staff compliance officer (</w:t>
      </w:r>
      <w:r>
        <w:rPr>
          <w:rFonts w:eastAsia="ArialMT" w:cstheme="minorHAnsi"/>
        </w:rPr>
        <w:t>Studio Manager</w:t>
      </w:r>
      <w:r w:rsidRPr="008153D1">
        <w:rPr>
          <w:rFonts w:eastAsia="ArialMT" w:cstheme="minorHAnsi"/>
        </w:rPr>
        <w:t xml:space="preserve">) or </w:t>
      </w:r>
      <w:r>
        <w:rPr>
          <w:rFonts w:eastAsia="ArialMT" w:cstheme="minorHAnsi"/>
        </w:rPr>
        <w:t xml:space="preserve">other staff member. </w:t>
      </w:r>
      <w:r w:rsidRPr="008153D1">
        <w:rPr>
          <w:rFonts w:eastAsia="ArialMT" w:cstheme="minorHAnsi"/>
        </w:rPr>
        <w:t>Violations of this</w:t>
      </w:r>
      <w:r>
        <w:rPr>
          <w:rFonts w:eastAsia="ArialMT" w:cstheme="minorHAnsi"/>
        </w:rPr>
        <w:t xml:space="preserve"> </w:t>
      </w:r>
      <w:r w:rsidRPr="008153D1">
        <w:rPr>
          <w:rFonts w:eastAsia="ArialMT" w:cstheme="minorHAnsi"/>
        </w:rPr>
        <w:t xml:space="preserve">code of conduct may be reported directly to either </w:t>
      </w:r>
      <w:r>
        <w:rPr>
          <w:rFonts w:eastAsia="ArialMT" w:cstheme="minorHAnsi"/>
        </w:rPr>
        <w:t>the studio manager or another staff member.</w:t>
      </w:r>
      <w:r w:rsidRPr="008153D1">
        <w:rPr>
          <w:rFonts w:eastAsia="ArialMT" w:cstheme="minorHAnsi"/>
        </w:rPr>
        <w:t xml:space="preserve"> The compliance officer will provide follow-up and</w:t>
      </w:r>
      <w:r>
        <w:rPr>
          <w:rFonts w:eastAsia="ArialMT" w:cstheme="minorHAnsi"/>
        </w:rPr>
        <w:t xml:space="preserve"> </w:t>
      </w:r>
      <w:r w:rsidRPr="008153D1">
        <w:rPr>
          <w:rFonts w:eastAsia="ArialMT" w:cstheme="minorHAnsi"/>
        </w:rPr>
        <w:t xml:space="preserve">resolution, including potential disciplinary action. </w:t>
      </w:r>
      <w:r w:rsidRPr="008153D1">
        <w:rPr>
          <w:rFonts w:eastAsia="ArialMT" w:cstheme="minorHAnsi"/>
          <w:b/>
          <w:bCs/>
        </w:rPr>
        <w:t>If there is an immediate risk to life, safety,</w:t>
      </w:r>
      <w:r>
        <w:rPr>
          <w:rFonts w:eastAsia="ArialMT" w:cstheme="minorHAnsi"/>
          <w:b/>
          <w:bCs/>
        </w:rPr>
        <w:t xml:space="preserve"> </w:t>
      </w:r>
      <w:r w:rsidRPr="008153D1">
        <w:rPr>
          <w:rFonts w:eastAsia="ArialMT" w:cstheme="minorHAnsi"/>
          <w:b/>
          <w:bCs/>
        </w:rPr>
        <w:t>or property, please call 911.</w:t>
      </w:r>
    </w:p>
    <w:p w:rsidR="008153D1" w:rsidRPr="008153D1" w:rsidRDefault="008153D1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8153D1">
        <w:rPr>
          <w:rFonts w:eastAsia="ArialMT" w:cstheme="minorHAnsi"/>
        </w:rPr>
        <w:t>These policies pertain to the following prohibited behaviors:</w:t>
      </w:r>
    </w:p>
    <w:p w:rsidR="008153D1" w:rsidRPr="008153D1" w:rsidRDefault="008153D1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8153D1">
        <w:rPr>
          <w:rFonts w:eastAsia="ArialMT" w:cstheme="minorHAnsi"/>
          <w:b/>
          <w:bCs/>
        </w:rPr>
        <w:t xml:space="preserve">Discrimination: </w:t>
      </w:r>
      <w:r w:rsidRPr="008153D1">
        <w:rPr>
          <w:rFonts w:eastAsia="ArialMT" w:cstheme="minorHAnsi"/>
        </w:rPr>
        <w:t>Treating a person differently than others based on that person</w:t>
      </w:r>
      <w:r w:rsidRPr="008153D1">
        <w:rPr>
          <w:rFonts w:eastAsia="ArialMT" w:cstheme="minorHAnsi" w:hint="eastAsia"/>
        </w:rPr>
        <w:t>’</w:t>
      </w:r>
      <w:r w:rsidRPr="008153D1">
        <w:rPr>
          <w:rFonts w:eastAsia="ArialMT" w:cstheme="minorHAnsi"/>
        </w:rPr>
        <w:t>s age, color,</w:t>
      </w:r>
      <w:r>
        <w:rPr>
          <w:rFonts w:eastAsia="ArialMT" w:cstheme="minorHAnsi"/>
        </w:rPr>
        <w:t xml:space="preserve"> </w:t>
      </w:r>
      <w:r w:rsidRPr="008153D1">
        <w:rPr>
          <w:rFonts w:eastAsia="ArialMT" w:cstheme="minorHAnsi"/>
        </w:rPr>
        <w:t>disability, gender, gender expression, gender identity, genetic information, national origin,</w:t>
      </w:r>
      <w:r>
        <w:rPr>
          <w:rFonts w:eastAsia="ArialMT" w:cstheme="minorHAnsi"/>
        </w:rPr>
        <w:t xml:space="preserve"> </w:t>
      </w:r>
      <w:r w:rsidRPr="008153D1">
        <w:rPr>
          <w:rFonts w:eastAsia="ArialMT" w:cstheme="minorHAnsi"/>
        </w:rPr>
        <w:t>citizenship status, race, religion, sex, sexual orientation, and/or veteran status.</w:t>
      </w:r>
    </w:p>
    <w:p w:rsidR="008153D1" w:rsidRPr="008153D1" w:rsidRDefault="008153D1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8153D1">
        <w:rPr>
          <w:rFonts w:eastAsia="ArialMT" w:cstheme="minorHAnsi"/>
          <w:b/>
          <w:bCs/>
        </w:rPr>
        <w:t>Harassment</w:t>
      </w:r>
      <w:r w:rsidRPr="008153D1">
        <w:rPr>
          <w:rFonts w:eastAsia="ArialMT" w:cstheme="minorHAnsi"/>
        </w:rPr>
        <w:t>: A type of discrimination that happens when verbal, physical, electronic, or other</w:t>
      </w:r>
      <w:r>
        <w:rPr>
          <w:rFonts w:eastAsia="ArialMT" w:cstheme="minorHAnsi"/>
        </w:rPr>
        <w:t xml:space="preserve"> </w:t>
      </w:r>
      <w:r w:rsidRPr="008153D1">
        <w:rPr>
          <w:rFonts w:eastAsia="ArialMT" w:cstheme="minorHAnsi"/>
        </w:rPr>
        <w:t>behavior based on a person</w:t>
      </w:r>
      <w:r w:rsidRPr="008153D1">
        <w:rPr>
          <w:rFonts w:eastAsia="ArialMT" w:cstheme="minorHAnsi" w:hint="eastAsia"/>
        </w:rPr>
        <w:t>’</w:t>
      </w:r>
      <w:r w:rsidRPr="008153D1">
        <w:rPr>
          <w:rFonts w:eastAsia="ArialMT" w:cstheme="minorHAnsi"/>
        </w:rPr>
        <w:t>s identity or identities interferes with that individual</w:t>
      </w:r>
      <w:r w:rsidRPr="008153D1">
        <w:rPr>
          <w:rFonts w:eastAsia="ArialMT" w:cstheme="minorHAnsi" w:hint="eastAsia"/>
        </w:rPr>
        <w:t>’</w:t>
      </w:r>
      <w:r w:rsidRPr="008153D1">
        <w:rPr>
          <w:rFonts w:eastAsia="ArialMT" w:cstheme="minorHAnsi"/>
        </w:rPr>
        <w:t>s participation in</w:t>
      </w:r>
      <w:r>
        <w:rPr>
          <w:rFonts w:eastAsia="ArialMT" w:cstheme="minorHAnsi"/>
        </w:rPr>
        <w:t xml:space="preserve"> </w:t>
      </w:r>
      <w:r w:rsidRPr="008153D1">
        <w:rPr>
          <w:rFonts w:eastAsia="ArialMT" w:cstheme="minorHAnsi"/>
        </w:rPr>
        <w:t>lab activities and/or creates an environment that is hostile, intimidating, or abusive.</w:t>
      </w:r>
    </w:p>
    <w:p w:rsidR="008153D1" w:rsidRPr="008153D1" w:rsidRDefault="008153D1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8153D1">
        <w:rPr>
          <w:rFonts w:eastAsia="ArialMT" w:cstheme="minorHAnsi"/>
        </w:rPr>
        <w:t>Below we have listed examples of harassment behaviors that are prohibited. This list is not</w:t>
      </w:r>
      <w:r>
        <w:rPr>
          <w:rFonts w:eastAsia="ArialMT" w:cstheme="minorHAnsi"/>
        </w:rPr>
        <w:t xml:space="preserve"> </w:t>
      </w:r>
      <w:r w:rsidRPr="008153D1">
        <w:rPr>
          <w:rFonts w:eastAsia="ArialMT" w:cstheme="minorHAnsi"/>
        </w:rPr>
        <w:t>comprehensive with regard to actions nor types of harassment.</w:t>
      </w:r>
    </w:p>
    <w:p w:rsidR="008153D1" w:rsidRPr="008153D1" w:rsidRDefault="008153D1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8153D1">
        <w:rPr>
          <w:rFonts w:eastAsia="ArialMT" w:cstheme="minorHAnsi"/>
          <w:b/>
          <w:bCs/>
        </w:rPr>
        <w:t xml:space="preserve">Race or color-based harassment: </w:t>
      </w:r>
      <w:r w:rsidRPr="008153D1">
        <w:rPr>
          <w:rFonts w:eastAsia="ArialMT" w:cstheme="minorHAnsi"/>
        </w:rPr>
        <w:t>Conduct that may:</w:t>
      </w:r>
    </w:p>
    <w:p w:rsidR="008153D1" w:rsidRPr="008153D1" w:rsidRDefault="008153D1" w:rsidP="008153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8153D1">
        <w:rPr>
          <w:rFonts w:eastAsia="ArialMT" w:cstheme="minorHAnsi"/>
        </w:rPr>
        <w:t>Include jokes, innuendos, racial slurs, offensive or derogatory remarks based on a</w:t>
      </w:r>
      <w:r>
        <w:rPr>
          <w:rFonts w:eastAsia="ArialMT" w:cstheme="minorHAnsi"/>
        </w:rPr>
        <w:t xml:space="preserve"> </w:t>
      </w:r>
      <w:r w:rsidRPr="008153D1">
        <w:rPr>
          <w:rFonts w:eastAsia="ArialMT" w:cstheme="minorHAnsi"/>
        </w:rPr>
        <w:t>person</w:t>
      </w:r>
      <w:r w:rsidRPr="008153D1">
        <w:rPr>
          <w:rFonts w:eastAsia="ArialMT" w:cstheme="minorHAnsi" w:hint="eastAsia"/>
        </w:rPr>
        <w:t>’</w:t>
      </w:r>
      <w:r w:rsidRPr="008153D1">
        <w:rPr>
          <w:rFonts w:eastAsia="ArialMT" w:cstheme="minorHAnsi"/>
        </w:rPr>
        <w:t>s color or perceived race that creates a hostile, intimidating, or abusive environment.</w:t>
      </w:r>
    </w:p>
    <w:p w:rsidR="008153D1" w:rsidRPr="008153D1" w:rsidRDefault="008153D1" w:rsidP="008153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8153D1">
        <w:rPr>
          <w:rFonts w:eastAsia="ArialMT" w:cstheme="minorHAnsi"/>
        </w:rPr>
        <w:t>Include physical conduct (e.g., excessive monitoring) based on a person</w:t>
      </w:r>
      <w:r w:rsidRPr="008153D1">
        <w:rPr>
          <w:rFonts w:eastAsia="ArialMT" w:cstheme="minorHAnsi" w:hint="eastAsia"/>
        </w:rPr>
        <w:t>’</w:t>
      </w:r>
      <w:r w:rsidRPr="008153D1">
        <w:rPr>
          <w:rFonts w:eastAsia="ArialMT" w:cstheme="minorHAnsi"/>
        </w:rPr>
        <w:t>s color or</w:t>
      </w:r>
      <w:r>
        <w:rPr>
          <w:rFonts w:eastAsia="ArialMT" w:cstheme="minorHAnsi"/>
        </w:rPr>
        <w:t xml:space="preserve"> </w:t>
      </w:r>
      <w:r w:rsidRPr="008153D1">
        <w:rPr>
          <w:rFonts w:eastAsia="ArialMT" w:cstheme="minorHAnsi"/>
        </w:rPr>
        <w:t>perceived race that creates a hostile, intimidating, or abusive environment.</w:t>
      </w:r>
    </w:p>
    <w:p w:rsidR="008153D1" w:rsidRPr="008153D1" w:rsidRDefault="008153D1" w:rsidP="008153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8153D1">
        <w:rPr>
          <w:rFonts w:eastAsia="ArialMT" w:cstheme="minorHAnsi"/>
        </w:rPr>
        <w:t>Include electronic conduct (e.g., the creation, display, or distribution of racially offensive</w:t>
      </w:r>
    </w:p>
    <w:p w:rsidR="008153D1" w:rsidRPr="008153D1" w:rsidRDefault="008153D1" w:rsidP="008153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8153D1">
        <w:rPr>
          <w:rFonts w:eastAsia="ArialMT" w:cstheme="minorHAnsi"/>
        </w:rPr>
        <w:t>Text, symbols, or images) based on a person</w:t>
      </w:r>
      <w:r w:rsidRPr="008153D1">
        <w:rPr>
          <w:rFonts w:eastAsia="ArialMT" w:cstheme="minorHAnsi" w:hint="eastAsia"/>
        </w:rPr>
        <w:t>’</w:t>
      </w:r>
      <w:r w:rsidRPr="008153D1">
        <w:rPr>
          <w:rFonts w:eastAsia="ArialMT" w:cstheme="minorHAnsi"/>
        </w:rPr>
        <w:t>s color or perceived race that creates a</w:t>
      </w:r>
      <w:r>
        <w:rPr>
          <w:rFonts w:eastAsia="ArialMT" w:cstheme="minorHAnsi"/>
        </w:rPr>
        <w:t xml:space="preserve"> </w:t>
      </w:r>
      <w:r w:rsidRPr="008153D1">
        <w:rPr>
          <w:rFonts w:eastAsia="ArialMT" w:cstheme="minorHAnsi"/>
        </w:rPr>
        <w:t>hostile, intimidating, or abusive environment.</w:t>
      </w:r>
    </w:p>
    <w:p w:rsidR="008153D1" w:rsidRPr="008153D1" w:rsidRDefault="008153D1" w:rsidP="008153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8153D1">
        <w:rPr>
          <w:rFonts w:eastAsia="ArialMT" w:cstheme="minorHAnsi"/>
        </w:rPr>
        <w:t>Include harassment for displaying what is perceived as a stereotypical characteristic for</w:t>
      </w:r>
      <w:r>
        <w:rPr>
          <w:rFonts w:eastAsia="ArialMT" w:cstheme="minorHAnsi"/>
        </w:rPr>
        <w:t xml:space="preserve"> </w:t>
      </w:r>
      <w:r w:rsidRPr="008153D1">
        <w:rPr>
          <w:rFonts w:eastAsia="ArialMT" w:cstheme="minorHAnsi"/>
        </w:rPr>
        <w:t>one</w:t>
      </w:r>
      <w:r w:rsidRPr="008153D1">
        <w:rPr>
          <w:rFonts w:eastAsia="ArialMT" w:cstheme="minorHAnsi" w:hint="eastAsia"/>
        </w:rPr>
        <w:t>’</w:t>
      </w:r>
      <w:r w:rsidRPr="008153D1">
        <w:rPr>
          <w:rFonts w:eastAsia="ArialMT" w:cstheme="minorHAnsi"/>
        </w:rPr>
        <w:t>s race or for failing to conform to stereotypical notions of race, regardless of the actual or perceived race of the person(s) involved.</w:t>
      </w:r>
    </w:p>
    <w:p w:rsidR="008153D1" w:rsidRPr="008153D1" w:rsidRDefault="008153D1" w:rsidP="008153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8153D1">
        <w:rPr>
          <w:rFonts w:eastAsia="ArialMT" w:cstheme="minorHAnsi"/>
          <w:b/>
          <w:bCs/>
        </w:rPr>
        <w:t xml:space="preserve">Sexual or gender-based harassment: </w:t>
      </w:r>
      <w:r w:rsidRPr="008153D1">
        <w:rPr>
          <w:rFonts w:eastAsia="ArialMT" w:cstheme="minorHAnsi"/>
        </w:rPr>
        <w:t>Conduct that may:</w:t>
      </w:r>
    </w:p>
    <w:p w:rsidR="008153D1" w:rsidRPr="008153D1" w:rsidRDefault="008153D1" w:rsidP="008153D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8153D1">
        <w:rPr>
          <w:rFonts w:eastAsia="ArialMT" w:cstheme="minorHAnsi"/>
        </w:rPr>
        <w:t>Include unwelcome sexual advances, requests for sexual favors and other verbal,</w:t>
      </w:r>
    </w:p>
    <w:p w:rsidR="008153D1" w:rsidRDefault="008153D1" w:rsidP="008153D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8153D1">
        <w:rPr>
          <w:rFonts w:eastAsia="ArialMT" w:cstheme="minorHAnsi"/>
        </w:rPr>
        <w:t>physical, or electronic conduct of a sexual nature that creates a hostile, intimidating, or</w:t>
      </w:r>
      <w:r>
        <w:rPr>
          <w:rFonts w:eastAsia="ArialMT" w:cstheme="minorHAnsi"/>
        </w:rPr>
        <w:t xml:space="preserve"> </w:t>
      </w:r>
      <w:r w:rsidRPr="008153D1">
        <w:rPr>
          <w:rFonts w:eastAsia="ArialMT" w:cstheme="minorHAnsi"/>
        </w:rPr>
        <w:t>abusive environment</w:t>
      </w:r>
    </w:p>
    <w:p w:rsidR="008153D1" w:rsidRDefault="008153D1" w:rsidP="008153D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8153D1">
        <w:rPr>
          <w:rFonts w:eastAsia="ArialMT" w:cstheme="minorHAnsi"/>
        </w:rPr>
        <w:t>Involve verbal, physical, or electronic conduct based on a person’s sex, gender, sexual</w:t>
      </w:r>
      <w:r>
        <w:rPr>
          <w:rFonts w:eastAsia="ArialMT" w:cstheme="minorHAnsi"/>
        </w:rPr>
        <w:t xml:space="preserve"> </w:t>
      </w:r>
      <w:r w:rsidRPr="008153D1">
        <w:rPr>
          <w:rFonts w:eastAsia="ArialMT" w:cstheme="minorHAnsi"/>
        </w:rPr>
        <w:t>orientation, or sex stereotyping that creates a hostile, intimidating, or abusive</w:t>
      </w:r>
      <w:r>
        <w:rPr>
          <w:rFonts w:eastAsia="ArialMT" w:cstheme="minorHAnsi"/>
        </w:rPr>
        <w:t xml:space="preserve"> </w:t>
      </w:r>
      <w:r w:rsidRPr="008153D1">
        <w:rPr>
          <w:rFonts w:eastAsia="ArialMT" w:cstheme="minorHAnsi"/>
        </w:rPr>
        <w:t>environment (even if acts do not involve conduct of a sexual nature)</w:t>
      </w:r>
    </w:p>
    <w:p w:rsidR="008153D1" w:rsidRDefault="008153D1" w:rsidP="008153D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8153D1">
        <w:rPr>
          <w:rFonts w:eastAsia="ArialMT" w:cstheme="minorHAnsi"/>
        </w:rPr>
        <w:t>Include harassment for displaying what is perceived as a stereotypical characteristic for</w:t>
      </w:r>
      <w:r>
        <w:rPr>
          <w:rFonts w:eastAsia="ArialMT" w:cstheme="minorHAnsi"/>
        </w:rPr>
        <w:t xml:space="preserve"> </w:t>
      </w:r>
      <w:r w:rsidRPr="008153D1">
        <w:rPr>
          <w:rFonts w:eastAsia="ArialMT" w:cstheme="minorHAnsi"/>
        </w:rPr>
        <w:t>one’s sex or for failing to conform to stereotypical notions of masculinity and femininity,</w:t>
      </w:r>
      <w:r>
        <w:rPr>
          <w:rFonts w:eastAsia="ArialMT" w:cstheme="minorHAnsi"/>
        </w:rPr>
        <w:t xml:space="preserve"> </w:t>
      </w:r>
      <w:r w:rsidRPr="008153D1">
        <w:rPr>
          <w:rFonts w:eastAsia="ArialMT" w:cstheme="minorHAnsi"/>
        </w:rPr>
        <w:t>regardless of the actual or perceived sex, gender, sexual orientation, gender identity, or</w:t>
      </w:r>
      <w:r>
        <w:rPr>
          <w:rFonts w:eastAsia="ArialMT" w:cstheme="minorHAnsi"/>
        </w:rPr>
        <w:t xml:space="preserve"> </w:t>
      </w:r>
      <w:r w:rsidRPr="008153D1">
        <w:rPr>
          <w:rFonts w:eastAsia="ArialMT" w:cstheme="minorHAnsi"/>
        </w:rPr>
        <w:t>gender expression of the person(s) involved.</w:t>
      </w:r>
    </w:p>
    <w:p w:rsidR="008153D1" w:rsidRDefault="008153D1" w:rsidP="008153D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8153D1">
        <w:rPr>
          <w:rFonts w:eastAsia="ArialMT" w:cstheme="minorHAnsi"/>
        </w:rPr>
        <w:t>Intentionally and repeatedly ignoring someone’s preferred pronouns.</w:t>
      </w:r>
    </w:p>
    <w:p w:rsidR="008153D1" w:rsidRDefault="008153D1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</w:rPr>
      </w:pPr>
    </w:p>
    <w:p w:rsidR="00F2577B" w:rsidRDefault="00F2577B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sz w:val="36"/>
        </w:rPr>
      </w:pPr>
    </w:p>
    <w:p w:rsidR="00F2577B" w:rsidRDefault="00F2577B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sz w:val="36"/>
        </w:rPr>
      </w:pPr>
    </w:p>
    <w:p w:rsidR="00F2577B" w:rsidRDefault="00F2577B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sz w:val="36"/>
        </w:rPr>
      </w:pPr>
    </w:p>
    <w:p w:rsidR="00F2577B" w:rsidRDefault="00F2577B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sz w:val="36"/>
        </w:rPr>
      </w:pPr>
    </w:p>
    <w:p w:rsidR="008153D1" w:rsidRPr="008153D1" w:rsidRDefault="008153D1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sz w:val="36"/>
        </w:rPr>
      </w:pPr>
      <w:r w:rsidRPr="008153D1">
        <w:rPr>
          <w:rFonts w:eastAsia="ArialMT" w:cstheme="minorHAnsi"/>
          <w:b/>
          <w:sz w:val="36"/>
        </w:rPr>
        <w:lastRenderedPageBreak/>
        <w:t>Im</w:t>
      </w:r>
      <w:r w:rsidR="00C53959">
        <w:rPr>
          <w:rFonts w:eastAsia="ArialMT" w:cstheme="minorHAnsi"/>
          <w:b/>
          <w:sz w:val="36"/>
        </w:rPr>
        <w:t xml:space="preserve">plications for Participation at </w:t>
      </w:r>
      <w:bookmarkStart w:id="0" w:name="_GoBack"/>
      <w:bookmarkEnd w:id="0"/>
      <w:proofErr w:type="gramStart"/>
      <w:r w:rsidRPr="008153D1">
        <w:rPr>
          <w:rFonts w:eastAsia="ArialMT" w:cstheme="minorHAnsi"/>
          <w:b/>
          <w:sz w:val="36"/>
        </w:rPr>
        <w:t>The</w:t>
      </w:r>
      <w:proofErr w:type="gramEnd"/>
      <w:r w:rsidRPr="008153D1">
        <w:rPr>
          <w:rFonts w:eastAsia="ArialMT" w:cstheme="minorHAnsi"/>
          <w:b/>
          <w:sz w:val="36"/>
        </w:rPr>
        <w:t xml:space="preserve"> </w:t>
      </w:r>
      <w:r w:rsidR="00F2577B">
        <w:rPr>
          <w:rFonts w:eastAsia="ArialMT" w:cstheme="minorHAnsi"/>
          <w:b/>
          <w:sz w:val="36"/>
        </w:rPr>
        <w:t xml:space="preserve">Concho </w:t>
      </w:r>
      <w:r w:rsidRPr="008153D1">
        <w:rPr>
          <w:rFonts w:eastAsia="ArialMT" w:cstheme="minorHAnsi"/>
          <w:b/>
          <w:sz w:val="36"/>
        </w:rPr>
        <w:t>Clay Studio</w:t>
      </w:r>
    </w:p>
    <w:p w:rsidR="008153D1" w:rsidRPr="008153D1" w:rsidRDefault="008153D1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 w:rsidRPr="008153D1">
        <w:rPr>
          <w:rFonts w:eastAsia="ArialMT" w:cstheme="minorHAnsi"/>
        </w:rPr>
        <w:t>Minor complaints in the studio (outside the bounds of these prohibited behaviors) that the</w:t>
      </w:r>
    </w:p>
    <w:p w:rsidR="008153D1" w:rsidRDefault="00F2577B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>
        <w:rPr>
          <w:rFonts w:eastAsia="ArialMT" w:cstheme="minorHAnsi"/>
        </w:rPr>
        <w:t>Ceramics Studio Manager</w:t>
      </w:r>
      <w:r w:rsidR="008153D1" w:rsidRPr="008153D1">
        <w:rPr>
          <w:rFonts w:eastAsia="ArialMT" w:cstheme="minorHAnsi"/>
        </w:rPr>
        <w:t xml:space="preserve"> in conversation </w:t>
      </w:r>
      <w:r>
        <w:rPr>
          <w:rFonts w:eastAsia="ArialMT" w:cstheme="minorHAnsi"/>
        </w:rPr>
        <w:t>members of staff deems to threaten the learning</w:t>
      </w:r>
      <w:r w:rsidR="008153D1" w:rsidRPr="008153D1">
        <w:rPr>
          <w:rFonts w:eastAsia="ArialMT" w:cstheme="minorHAnsi"/>
        </w:rPr>
        <w:t xml:space="preserve"> envi</w:t>
      </w:r>
      <w:r>
        <w:rPr>
          <w:rFonts w:eastAsia="ArialMT" w:cstheme="minorHAnsi"/>
        </w:rPr>
        <w:t xml:space="preserve">ronment or community at the studio will be reviewed on a case by case basis. For </w:t>
      </w:r>
      <w:r w:rsidR="003B19B2">
        <w:rPr>
          <w:rFonts w:eastAsia="ArialMT" w:cstheme="minorHAnsi"/>
        </w:rPr>
        <w:t xml:space="preserve">staff, this may include review </w:t>
      </w:r>
      <w:r w:rsidR="0068637E">
        <w:rPr>
          <w:rFonts w:eastAsia="ArialMT" w:cstheme="minorHAnsi"/>
        </w:rPr>
        <w:t xml:space="preserve">of incidents </w:t>
      </w:r>
      <w:r w:rsidR="003B19B2">
        <w:rPr>
          <w:rFonts w:eastAsia="ArialMT" w:cstheme="minorHAnsi"/>
        </w:rPr>
        <w:t>by the museum director and disciplinary processes may include termination. For students</w:t>
      </w:r>
      <w:r w:rsidR="008153D1" w:rsidRPr="008153D1">
        <w:rPr>
          <w:rFonts w:eastAsia="ArialMT" w:cstheme="minorHAnsi"/>
        </w:rPr>
        <w:t>, disciplina</w:t>
      </w:r>
      <w:r w:rsidR="003B19B2">
        <w:rPr>
          <w:rFonts w:eastAsia="ArialMT" w:cstheme="minorHAnsi"/>
        </w:rPr>
        <w:t>ry processes may include suspension, or expulsion from the Concho</w:t>
      </w:r>
      <w:r w:rsidR="008153D1" w:rsidRPr="008153D1">
        <w:rPr>
          <w:rFonts w:eastAsia="ArialMT" w:cstheme="minorHAnsi"/>
        </w:rPr>
        <w:t xml:space="preserve"> Clay Studio.</w:t>
      </w:r>
      <w:r w:rsidR="003B19B2">
        <w:rPr>
          <w:rFonts w:eastAsia="ArialMT" w:cstheme="minorHAnsi"/>
        </w:rPr>
        <w:t xml:space="preserve"> The decision to expel students </w:t>
      </w:r>
      <w:r w:rsidR="0068637E">
        <w:rPr>
          <w:rFonts w:eastAsia="ArialMT" w:cstheme="minorHAnsi"/>
        </w:rPr>
        <w:t>rests solely with the Ceramics Studio Manager.</w:t>
      </w:r>
    </w:p>
    <w:p w:rsidR="00F2577B" w:rsidRDefault="00F2577B" w:rsidP="008153D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</w:p>
    <w:p w:rsidR="00F2577B" w:rsidRPr="00F2577B" w:rsidRDefault="0068637E" w:rsidP="00F2577B">
      <w:pPr>
        <w:rPr>
          <w:b/>
          <w:sz w:val="36"/>
        </w:rPr>
      </w:pPr>
      <w:r>
        <w:rPr>
          <w:b/>
          <w:sz w:val="36"/>
        </w:rPr>
        <w:t>Reports</w:t>
      </w:r>
      <w:r w:rsidR="00F2577B" w:rsidRPr="00F2577B">
        <w:rPr>
          <w:b/>
          <w:sz w:val="36"/>
        </w:rPr>
        <w:t xml:space="preserve"> of any of the </w:t>
      </w:r>
      <w:r w:rsidR="003B19B2" w:rsidRPr="00F2577B">
        <w:rPr>
          <w:b/>
          <w:sz w:val="36"/>
        </w:rPr>
        <w:t>following</w:t>
      </w:r>
      <w:r>
        <w:rPr>
          <w:b/>
          <w:sz w:val="36"/>
        </w:rPr>
        <w:t xml:space="preserve"> </w:t>
      </w:r>
      <w:r w:rsidR="003B19B2">
        <w:rPr>
          <w:b/>
          <w:sz w:val="36"/>
        </w:rPr>
        <w:t>can</w:t>
      </w:r>
      <w:r w:rsidR="00F2577B" w:rsidRPr="00F2577B">
        <w:rPr>
          <w:b/>
          <w:sz w:val="36"/>
        </w:rPr>
        <w:t xml:space="preserve"> res</w:t>
      </w:r>
      <w:r w:rsidR="003B19B2">
        <w:rPr>
          <w:b/>
          <w:sz w:val="36"/>
        </w:rPr>
        <w:t>ult in expulsion</w:t>
      </w:r>
      <w:r w:rsidR="00F2577B" w:rsidRPr="00F2577B">
        <w:rPr>
          <w:b/>
          <w:sz w:val="36"/>
        </w:rPr>
        <w:t>:</w:t>
      </w:r>
    </w:p>
    <w:p w:rsidR="00F2577B" w:rsidRDefault="00F2577B" w:rsidP="00F257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>
        <w:rPr>
          <w:rFonts w:eastAsia="ArialMT" w:cstheme="minorHAnsi"/>
        </w:rPr>
        <w:t xml:space="preserve">Any violation of the code of conduct as outlined above including harassment, or </w:t>
      </w:r>
      <w:r w:rsidR="003B19B2">
        <w:rPr>
          <w:rFonts w:eastAsia="ArialMT" w:cstheme="minorHAnsi"/>
        </w:rPr>
        <w:t xml:space="preserve">received reports of </w:t>
      </w:r>
      <w:r>
        <w:rPr>
          <w:rFonts w:eastAsia="ArialMT" w:cstheme="minorHAnsi"/>
        </w:rPr>
        <w:t xml:space="preserve">prohibited behaviors. </w:t>
      </w:r>
    </w:p>
    <w:p w:rsidR="00F2577B" w:rsidRDefault="00F2577B" w:rsidP="00F257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>
        <w:rPr>
          <w:rFonts w:eastAsia="ArialMT" w:cstheme="minorHAnsi"/>
        </w:rPr>
        <w:t>Any instances of rudeness</w:t>
      </w:r>
      <w:r w:rsidR="003B19B2">
        <w:rPr>
          <w:rFonts w:eastAsia="ArialMT" w:cstheme="minorHAnsi"/>
        </w:rPr>
        <w:t>, yelling, cursing, or unfounded accusations directed at</w:t>
      </w:r>
      <w:r>
        <w:rPr>
          <w:rFonts w:eastAsia="ArialMT" w:cstheme="minorHAnsi"/>
        </w:rPr>
        <w:t xml:space="preserve"> any clay studio staff members</w:t>
      </w:r>
      <w:r w:rsidR="003B19B2">
        <w:rPr>
          <w:rFonts w:eastAsia="ArialMT" w:cstheme="minorHAnsi"/>
        </w:rPr>
        <w:t xml:space="preserve">, </w:t>
      </w:r>
      <w:r w:rsidR="0068637E">
        <w:rPr>
          <w:rFonts w:eastAsia="ArialMT" w:cstheme="minorHAnsi"/>
        </w:rPr>
        <w:t xml:space="preserve">instructors, </w:t>
      </w:r>
      <w:r w:rsidR="003B19B2">
        <w:rPr>
          <w:rFonts w:eastAsia="ArialMT" w:cstheme="minorHAnsi"/>
        </w:rPr>
        <w:t>or other students</w:t>
      </w:r>
      <w:r>
        <w:rPr>
          <w:rFonts w:eastAsia="ArialMT" w:cstheme="minorHAnsi"/>
        </w:rPr>
        <w:t>.</w:t>
      </w:r>
    </w:p>
    <w:p w:rsidR="003B19B2" w:rsidRDefault="003B19B2" w:rsidP="003B1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>
        <w:rPr>
          <w:rFonts w:eastAsia="ArialMT" w:cstheme="minorHAnsi"/>
        </w:rPr>
        <w:t>Repeatedly ignoring or not</w:t>
      </w:r>
      <w:r w:rsidR="00F2577B">
        <w:rPr>
          <w:rFonts w:eastAsia="ArialMT" w:cstheme="minorHAnsi"/>
        </w:rPr>
        <w:t xml:space="preserve"> following instructions</w:t>
      </w:r>
      <w:r>
        <w:rPr>
          <w:rFonts w:eastAsia="ArialMT" w:cstheme="minorHAnsi"/>
        </w:rPr>
        <w:t xml:space="preserve"> from clay studio staff and instructors.</w:t>
      </w:r>
    </w:p>
    <w:p w:rsidR="00F2577B" w:rsidRDefault="003B19B2" w:rsidP="003B1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>
        <w:rPr>
          <w:rFonts w:eastAsia="ArialMT" w:cstheme="minorHAnsi"/>
        </w:rPr>
        <w:t>Disregarding</w:t>
      </w:r>
      <w:r w:rsidR="00F2577B">
        <w:rPr>
          <w:rFonts w:eastAsia="ArialMT" w:cstheme="minorHAnsi"/>
        </w:rPr>
        <w:t xml:space="preserve"> safety guidelines</w:t>
      </w:r>
      <w:r>
        <w:rPr>
          <w:rFonts w:eastAsia="ArialMT" w:cstheme="minorHAnsi"/>
        </w:rPr>
        <w:t xml:space="preserve"> for equipment</w:t>
      </w:r>
      <w:r w:rsidR="00F2577B">
        <w:rPr>
          <w:rFonts w:eastAsia="ArialMT" w:cstheme="minorHAnsi"/>
        </w:rPr>
        <w:t xml:space="preserve">, or </w:t>
      </w:r>
      <w:r w:rsidR="0068637E">
        <w:rPr>
          <w:rFonts w:eastAsia="ArialMT" w:cstheme="minorHAnsi"/>
        </w:rPr>
        <w:t>refusal to abide</w:t>
      </w:r>
      <w:r w:rsidR="00F2577B">
        <w:rPr>
          <w:rFonts w:eastAsia="ArialMT" w:cstheme="minorHAnsi"/>
        </w:rPr>
        <w:t xml:space="preserve"> by studio </w:t>
      </w:r>
      <w:r w:rsidR="0068637E">
        <w:rPr>
          <w:rFonts w:eastAsia="ArialMT" w:cstheme="minorHAnsi"/>
        </w:rPr>
        <w:t>signage, material use, and</w:t>
      </w:r>
      <w:r w:rsidR="00F2577B">
        <w:rPr>
          <w:rFonts w:eastAsia="ArialMT" w:cstheme="minorHAnsi"/>
        </w:rPr>
        <w:t xml:space="preserve"> policies for students.</w:t>
      </w:r>
    </w:p>
    <w:p w:rsidR="003B19B2" w:rsidRDefault="003B19B2" w:rsidP="003B1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>
        <w:rPr>
          <w:rFonts w:eastAsia="ArialMT" w:cstheme="minorHAnsi"/>
        </w:rPr>
        <w:t>Any disruption of classes or open studio that affects the learning environment in a negative way.</w:t>
      </w:r>
    </w:p>
    <w:p w:rsidR="003B19B2" w:rsidRDefault="003B19B2" w:rsidP="003B1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>
        <w:rPr>
          <w:rFonts w:eastAsia="ArialMT" w:cstheme="minorHAnsi"/>
        </w:rPr>
        <w:t>Damage to any studio equipment caused by ignoring studio policies for glazing/firing work.</w:t>
      </w:r>
    </w:p>
    <w:p w:rsidR="003B19B2" w:rsidRDefault="003B19B2" w:rsidP="003B1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>
        <w:rPr>
          <w:rFonts w:eastAsia="ArialMT" w:cstheme="minorHAnsi"/>
        </w:rPr>
        <w:t>Excessive use of communal space for storage, not adhering to studio policies for student storage shelves, lockers, or work storage.</w:t>
      </w:r>
    </w:p>
    <w:p w:rsidR="003B19B2" w:rsidRDefault="0068637E" w:rsidP="003B1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>
        <w:rPr>
          <w:rFonts w:eastAsia="ArialMT" w:cstheme="minorHAnsi"/>
        </w:rPr>
        <w:t xml:space="preserve">Multiple instances of not cleaning up properly after class or open studio, or causing large messes to be left for clay studio staff to clean. </w:t>
      </w:r>
    </w:p>
    <w:p w:rsidR="0068637E" w:rsidRDefault="0068637E" w:rsidP="003B1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>
        <w:rPr>
          <w:rFonts w:eastAsia="ArialMT" w:cstheme="minorHAnsi"/>
        </w:rPr>
        <w:t>Multiple instances of keeping clay studio staff or instructors late, or past closing time.</w:t>
      </w:r>
    </w:p>
    <w:p w:rsidR="0068637E" w:rsidRPr="003B19B2" w:rsidRDefault="0068637E" w:rsidP="003B1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</w:rPr>
      </w:pPr>
      <w:r>
        <w:rPr>
          <w:rFonts w:eastAsia="ArialMT" w:cstheme="minorHAnsi"/>
        </w:rPr>
        <w:t>Violation of restricted access to the space. Accessing the space without staff present, or when the clay studio is closed to the public without authorization from the Ceramics Studio Manager.</w:t>
      </w:r>
    </w:p>
    <w:sectPr w:rsidR="0068637E" w:rsidRPr="003B1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F49B0"/>
    <w:multiLevelType w:val="hybridMultilevel"/>
    <w:tmpl w:val="590ED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41B1A"/>
    <w:multiLevelType w:val="hybridMultilevel"/>
    <w:tmpl w:val="EA543A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9D5F23"/>
    <w:multiLevelType w:val="hybridMultilevel"/>
    <w:tmpl w:val="1850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7E"/>
    <w:rsid w:val="003B19B2"/>
    <w:rsid w:val="003C6F7E"/>
    <w:rsid w:val="0068637E"/>
    <w:rsid w:val="008153D1"/>
    <w:rsid w:val="00B35820"/>
    <w:rsid w:val="00BA61C8"/>
    <w:rsid w:val="00C53959"/>
    <w:rsid w:val="00F2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ACF1C-80BB-46A5-9CE4-0AEEB391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6F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F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6F7E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3C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15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2023-01-12T19:43:00Z</dcterms:created>
  <dcterms:modified xsi:type="dcterms:W3CDTF">2023-01-12T20:54:00Z</dcterms:modified>
</cp:coreProperties>
</file>